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PT Enggan Mundur</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Catatan Atas Laporan Keuangan</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Untuk Tahun-Tahun yang Berakhir 31 Desember 2017 dan 2018</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99.065420560747"/>
        <w:gridCol w:w="1623.177570093458"/>
        <w:gridCol w:w="1637.7570093457944"/>
        <w:tblGridChange w:id="0">
          <w:tblGrid>
            <w:gridCol w:w="6099.065420560747"/>
            <w:gridCol w:w="1623.177570093458"/>
            <w:gridCol w:w="1637.7570093457944"/>
          </w:tblGrid>
        </w:tblGridChange>
      </w:tblGrid>
      <w:tr>
        <w:trPr>
          <w:cantSplit w:val="0"/>
          <w:trHeight w:val="1148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pPr>
            <w:r w:rsidDel="00000000" w:rsidR="00000000" w:rsidRPr="00000000">
              <w:rPr>
                <w:b w:val="1"/>
                <w:bCs w:val="1"/>
                <w:rtl w:val="0"/>
              </w:rPr>
              <w:t xml:space="preserve">UMKM </w:t>
            </w:r>
            <w:r w:rsidDel="00000000" w:rsidR="00000000" w:rsidRPr="00000000">
              <w:rPr>
                <w:rtl w:val="0"/>
              </w:rPr>
              <w:t xml:space="preserve">Entitas didirikan di Jakarta berdasarkan akta Nomor 07 tanggal 1 Januari 2017 yang dibuat dihadapan Notaris, S.H., notaris di Jakarta dan mendapatkan persetujuan dari Menteri Hukum dan Hak Asasi Manusia No.08 2016 tanggal 31 Januari 2016. Entitas bergerak dalam bidang usaha manufaktur. Entitas memenuhi kriteria sebagai entitas mikro, kecil, dan menengah sesuai UU Nomor 20 Tahun 2008. Entitas berdomisili di Jalan Suprapto, Jakarta Utara.</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IKHTISAR KEBIJAKAN AKUNTANSI PENTING- Pernyataan Kepatuhan</w:t>
            </w:r>
          </w:p>
          <w:p w:rsidR="00000000" w:rsidDel="00000000" w:rsidP="00000000" w:rsidRDefault="00000000" w:rsidRPr="00000000" w14:paraId="00000006">
            <w:pPr>
              <w:spacing w:after="240" w:before="240" w:lineRule="auto"/>
              <w:rPr/>
            </w:pPr>
            <w:r w:rsidDel="00000000" w:rsidR="00000000" w:rsidRPr="00000000">
              <w:rPr>
                <w:rtl w:val="0"/>
              </w:rPr>
              <w:t xml:space="preserve">Laporan keuangan disusun menggunakan Standar Akuntansi Keuangan Entitas Mikro, Kecil, dan Menengah (UMKM).</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 Dasar Penyusunan</w:t>
            </w:r>
          </w:p>
          <w:p w:rsidR="00000000" w:rsidDel="00000000" w:rsidP="00000000" w:rsidRDefault="00000000" w:rsidRPr="00000000" w14:paraId="00000008">
            <w:pPr>
              <w:spacing w:after="240" w:before="240" w:lineRule="auto"/>
              <w:rPr/>
            </w:pPr>
            <w:r w:rsidDel="00000000" w:rsidR="00000000" w:rsidRPr="00000000">
              <w:rPr>
                <w:rtl w:val="0"/>
              </w:rPr>
              <w:t xml:space="preserve">Dasar penyusunan laporan keuangan adalah biaya historis dan menggunakan asumsi dasar akrual. Mata uang penyajian yang digunakan untuk penyusunan laporan keuangan keuangan UMKM ini adalah Rupiah.</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 Piutang usaha</w:t>
            </w:r>
          </w:p>
          <w:p w:rsidR="00000000" w:rsidDel="00000000" w:rsidP="00000000" w:rsidRDefault="00000000" w:rsidRPr="00000000" w14:paraId="0000000A">
            <w:pPr>
              <w:spacing w:after="240" w:before="240" w:lineRule="auto"/>
              <w:rPr/>
            </w:pPr>
            <w:r w:rsidDel="00000000" w:rsidR="00000000" w:rsidRPr="00000000">
              <w:rPr>
                <w:rtl w:val="0"/>
              </w:rPr>
              <w:t xml:space="preserve">Piutang usaha disajikan sebesar jumlah tagihan.</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 Persediaan</w:t>
            </w:r>
          </w:p>
          <w:p w:rsidR="00000000" w:rsidDel="00000000" w:rsidP="00000000" w:rsidRDefault="00000000" w:rsidRPr="00000000" w14:paraId="0000000C">
            <w:pPr>
              <w:spacing w:after="240" w:before="240" w:lineRule="auto"/>
              <w:rPr/>
            </w:pPr>
            <w:r w:rsidDel="00000000" w:rsidR="00000000" w:rsidRPr="00000000">
              <w:rPr>
                <w:rtl w:val="0"/>
              </w:rPr>
              <w:t xml:space="preserve">Biaya persediaan bahan baku meliputi biaya pembelian dan biaya angkut pembelian. Biaya konversi meliputi biaya tenaga kerja langsung dan overhead. Overhead tetap dialokasikan ke biaya konversi berdasarkan kapasitas produksi normal. Overhead variabel dialokasikan pada unit produksi berdasarkan penggunaan aktual fasilitas produksi. Entitas menggunakan rumus biaya persediaan rata-rata.</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 Aset Tetap</w:t>
            </w:r>
          </w:p>
          <w:p w:rsidR="00000000" w:rsidDel="00000000" w:rsidP="00000000" w:rsidRDefault="00000000" w:rsidRPr="00000000" w14:paraId="0000000E">
            <w:pPr>
              <w:spacing w:after="240" w:before="240" w:lineRule="auto"/>
              <w:rPr/>
            </w:pPr>
            <w:r w:rsidDel="00000000" w:rsidR="00000000" w:rsidRPr="00000000">
              <w:rPr>
                <w:rtl w:val="0"/>
              </w:rPr>
              <w:t xml:space="preserve">Aset tetap dicatat sebesar biaya perolehannya jika aset tersebut dimiliki secara hukum oleh entitas. Aset tetap disusutkan menggunakan metode garis lurus tanpa nilai residu.</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 Pengakuan Pendapatan dan Beban</w:t>
            </w:r>
          </w:p>
          <w:p w:rsidR="00000000" w:rsidDel="00000000" w:rsidP="00000000" w:rsidRDefault="00000000" w:rsidRPr="00000000" w14:paraId="00000010">
            <w:pPr>
              <w:spacing w:after="240" w:before="240" w:lineRule="auto"/>
              <w:rPr/>
            </w:pPr>
            <w:r w:rsidDel="00000000" w:rsidR="00000000" w:rsidRPr="00000000">
              <w:rPr>
                <w:rtl w:val="0"/>
              </w:rPr>
              <w:t xml:space="preserve">Pendapatan penjualan diakui ketika tagihan diterbitkan atau pengiriman dilakukan kepada pelanggan. Beban diakui saat terjadi.</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 Pajak Penghasilan</w:t>
            </w:r>
          </w:p>
          <w:p w:rsidR="00000000" w:rsidDel="00000000" w:rsidP="00000000" w:rsidRDefault="00000000" w:rsidRPr="00000000" w14:paraId="00000012">
            <w:pPr>
              <w:spacing w:after="240" w:before="240" w:lineRule="auto"/>
              <w:rPr/>
            </w:pPr>
            <w:r w:rsidDel="00000000" w:rsidR="00000000" w:rsidRPr="00000000">
              <w:rPr>
                <w:rtl w:val="0"/>
              </w:rPr>
              <w:t xml:space="preserve">Pajak penghasilan mengikuti ketentuan perpajakan yang berlaku di Indonesia.</w:t>
            </w:r>
          </w:p>
        </w:tc>
      </w:tr>
      <w:tr>
        <w:trPr>
          <w:cantSplit w:val="0"/>
          <w:trHeight w:val="169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3. KAS</w:t>
            </w:r>
          </w:p>
          <w:p w:rsidR="00000000" w:rsidDel="00000000" w:rsidP="00000000" w:rsidRDefault="00000000" w:rsidRPr="00000000" w14:paraId="00000016">
            <w:pPr>
              <w:spacing w:after="240" w:before="240" w:lineRule="auto"/>
              <w:rPr/>
            </w:pPr>
            <w:r w:rsidDel="00000000" w:rsidR="00000000" w:rsidRPr="00000000">
              <w:rPr>
                <w:rtl w:val="0"/>
              </w:rPr>
              <w:t xml:space="preserve">Kas-Rupiah</w:t>
            </w:r>
          </w:p>
          <w:p w:rsidR="00000000" w:rsidDel="00000000" w:rsidP="00000000" w:rsidRDefault="00000000" w:rsidRPr="00000000" w14:paraId="00000017">
            <w:pPr>
              <w:numPr>
                <w:ilvl w:val="0"/>
                <w:numId w:val="1"/>
              </w:numPr>
              <w:spacing w:after="240" w:before="240" w:lineRule="auto"/>
              <w:ind w:left="720" w:hanging="360"/>
            </w:pPr>
            <w:r w:rsidDel="00000000" w:rsidR="00000000" w:rsidRPr="00000000">
              <w:rPr>
                <w:b w:val="1"/>
                <w:bCs w:val="1"/>
                <w:rtl w:val="0"/>
              </w:rPr>
              <w:t xml:space="preserve">GIRO</w:t>
            </w:r>
          </w:p>
          <w:p w:rsidR="00000000" w:rsidDel="00000000" w:rsidP="00000000" w:rsidRDefault="00000000" w:rsidRPr="00000000" w14:paraId="00000018">
            <w:pPr>
              <w:spacing w:after="240" w:before="240" w:lineRule="auto"/>
              <w:rPr/>
            </w:pPr>
            <w:r w:rsidDel="00000000" w:rsidR="00000000" w:rsidRPr="00000000">
              <w:rPr>
                <w:rtl w:val="0"/>
              </w:rPr>
              <w:t xml:space="preserve">PT Bank Maju – Rupiah</w:t>
            </w:r>
          </w:p>
          <w:p w:rsidR="00000000" w:rsidDel="00000000" w:rsidP="00000000" w:rsidRDefault="00000000" w:rsidRPr="00000000" w14:paraId="00000019">
            <w:pPr>
              <w:numPr>
                <w:ilvl w:val="0"/>
                <w:numId w:val="6"/>
              </w:numPr>
              <w:spacing w:after="240" w:before="240" w:lineRule="auto"/>
              <w:ind w:left="720" w:hanging="360"/>
            </w:pPr>
            <w:r w:rsidDel="00000000" w:rsidR="00000000" w:rsidRPr="00000000">
              <w:rPr>
                <w:b w:val="1"/>
                <w:bCs w:val="1"/>
                <w:rtl w:val="0"/>
              </w:rPr>
              <w:t xml:space="preserve">DEPOSITO</w:t>
            </w:r>
          </w:p>
          <w:p w:rsidR="00000000" w:rsidDel="00000000" w:rsidP="00000000" w:rsidRDefault="00000000" w:rsidRPr="00000000" w14:paraId="0000001A">
            <w:pPr>
              <w:spacing w:after="240" w:before="240" w:lineRule="auto"/>
              <w:rPr/>
            </w:pPr>
            <w:r w:rsidDel="00000000" w:rsidR="00000000" w:rsidRPr="00000000">
              <w:rPr>
                <w:rtl w:val="0"/>
              </w:rPr>
              <w:t xml:space="preserve">PT Bank Maju – Rupiah</w:t>
            </w:r>
          </w:p>
          <w:p w:rsidR="00000000" w:rsidDel="00000000" w:rsidP="00000000" w:rsidRDefault="00000000" w:rsidRPr="00000000" w14:paraId="0000001B">
            <w:pPr>
              <w:spacing w:after="240" w:before="240" w:lineRule="auto"/>
              <w:rPr/>
            </w:pPr>
            <w:r w:rsidDel="00000000" w:rsidR="00000000" w:rsidRPr="00000000">
              <w:rPr>
                <w:rtl w:val="0"/>
              </w:rPr>
              <w:t xml:space="preserve">Suku Bunga Deposito - Rupiah</w:t>
            </w:r>
          </w:p>
          <w:p w:rsidR="00000000" w:rsidDel="00000000" w:rsidP="00000000" w:rsidRDefault="00000000" w:rsidRPr="00000000" w14:paraId="0000001C">
            <w:pPr>
              <w:numPr>
                <w:ilvl w:val="0"/>
                <w:numId w:val="9"/>
              </w:numPr>
              <w:spacing w:after="240" w:before="240" w:lineRule="auto"/>
              <w:ind w:left="720" w:hanging="360"/>
            </w:pPr>
            <w:r w:rsidDel="00000000" w:rsidR="00000000" w:rsidRPr="00000000">
              <w:rPr>
                <w:b w:val="1"/>
                <w:bCs w:val="1"/>
                <w:rtl w:val="0"/>
              </w:rPr>
              <w:t xml:space="preserve">PIUTANG USAHA </w:t>
            </w:r>
            <w:r w:rsidDel="00000000" w:rsidR="00000000" w:rsidRPr="00000000">
              <w:rPr>
                <w:rtl w:val="0"/>
              </w:rPr>
              <w:t xml:space="preserve">( contoh </w:t>
            </w:r>
            <w:r w:rsidDel="00000000" w:rsidR="00000000" w:rsidRPr="00000000">
              <w:rPr>
                <w:b w:val="1"/>
                <w:bCs w:val="1"/>
                <w:rtl w:val="0"/>
              </w:rPr>
              <w:t xml:space="preserve">laporan keuangan umkm di indonesia )</w:t>
            </w:r>
          </w:p>
          <w:p w:rsidR="00000000" w:rsidDel="00000000" w:rsidP="00000000" w:rsidRDefault="00000000" w:rsidRPr="00000000" w14:paraId="0000001D">
            <w:pPr>
              <w:spacing w:after="240" w:before="240" w:lineRule="auto"/>
              <w:rPr/>
            </w:pPr>
            <w:r w:rsidDel="00000000" w:rsidR="00000000" w:rsidRPr="00000000">
              <w:rPr>
                <w:rtl w:val="0"/>
              </w:rPr>
              <w:t xml:space="preserve">Toko Plain</w:t>
            </w:r>
          </w:p>
          <w:p w:rsidR="00000000" w:rsidDel="00000000" w:rsidP="00000000" w:rsidRDefault="00000000" w:rsidRPr="00000000" w14:paraId="0000001E">
            <w:pPr>
              <w:spacing w:after="240" w:before="240" w:lineRule="auto"/>
              <w:rPr/>
            </w:pPr>
            <w:r w:rsidDel="00000000" w:rsidR="00000000" w:rsidRPr="00000000">
              <w:rPr>
                <w:rtl w:val="0"/>
              </w:rPr>
              <w:t xml:space="preserve">Toko Plain</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Jumlah</w:t>
            </w:r>
          </w:p>
          <w:p w:rsidR="00000000" w:rsidDel="00000000" w:rsidP="00000000" w:rsidRDefault="00000000" w:rsidRPr="00000000" w14:paraId="00000020">
            <w:pPr>
              <w:numPr>
                <w:ilvl w:val="0"/>
                <w:numId w:val="4"/>
              </w:numPr>
              <w:spacing w:after="240" w:before="240" w:lineRule="auto"/>
              <w:ind w:left="720" w:hanging="360"/>
            </w:pPr>
            <w:r w:rsidDel="00000000" w:rsidR="00000000" w:rsidRPr="00000000">
              <w:rPr>
                <w:b w:val="1"/>
                <w:bCs w:val="1"/>
                <w:rtl w:val="0"/>
              </w:rPr>
              <w:t xml:space="preserve">BEBAN DIBAYAR DI MUKA</w:t>
            </w:r>
          </w:p>
          <w:p w:rsidR="00000000" w:rsidDel="00000000" w:rsidP="00000000" w:rsidRDefault="00000000" w:rsidRPr="00000000" w14:paraId="00000021">
            <w:pPr>
              <w:spacing w:after="240" w:before="240" w:lineRule="auto"/>
              <w:rPr/>
            </w:pPr>
            <w:r w:rsidDel="00000000" w:rsidR="00000000" w:rsidRPr="00000000">
              <w:rPr>
                <w:rtl w:val="0"/>
              </w:rPr>
              <w:t xml:space="preserve">Sewa</w:t>
            </w:r>
          </w:p>
          <w:p w:rsidR="00000000" w:rsidDel="00000000" w:rsidP="00000000" w:rsidRDefault="00000000" w:rsidRPr="00000000" w14:paraId="00000022">
            <w:pPr>
              <w:spacing w:after="240" w:before="240" w:lineRule="auto"/>
              <w:rPr/>
            </w:pPr>
            <w:r w:rsidDel="00000000" w:rsidR="00000000" w:rsidRPr="00000000">
              <w:rPr>
                <w:rtl w:val="0"/>
              </w:rPr>
              <w:t xml:space="preserve">Asuransi</w:t>
            </w:r>
          </w:p>
          <w:p w:rsidR="00000000" w:rsidDel="00000000" w:rsidP="00000000" w:rsidRDefault="00000000" w:rsidRPr="00000000" w14:paraId="00000023">
            <w:pPr>
              <w:spacing w:after="240" w:before="240" w:lineRule="auto"/>
              <w:rPr/>
            </w:pPr>
            <w:r w:rsidDel="00000000" w:rsidR="00000000" w:rsidRPr="00000000">
              <w:rPr>
                <w:rtl w:val="0"/>
              </w:rPr>
              <w:t xml:space="preserve">Lisensi dan perizinan</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Jumlah</w:t>
            </w:r>
          </w:p>
          <w:p w:rsidR="00000000" w:rsidDel="00000000" w:rsidP="00000000" w:rsidRDefault="00000000" w:rsidRPr="00000000" w14:paraId="00000025">
            <w:pPr>
              <w:numPr>
                <w:ilvl w:val="0"/>
                <w:numId w:val="8"/>
              </w:numPr>
              <w:spacing w:after="240" w:before="240" w:lineRule="auto"/>
              <w:ind w:left="720" w:hanging="360"/>
            </w:pPr>
            <w:r w:rsidDel="00000000" w:rsidR="00000000" w:rsidRPr="00000000">
              <w:rPr>
                <w:b w:val="1"/>
                <w:bCs w:val="1"/>
                <w:rtl w:val="0"/>
              </w:rPr>
              <w:t xml:space="preserve">UTANG BANK</w:t>
            </w:r>
          </w:p>
          <w:p w:rsidR="00000000" w:rsidDel="00000000" w:rsidP="00000000" w:rsidRDefault="00000000" w:rsidRPr="00000000" w14:paraId="00000026">
            <w:pPr>
              <w:spacing w:after="240" w:before="240" w:lineRule="auto"/>
              <w:rPr/>
            </w:pPr>
            <w:r w:rsidDel="00000000" w:rsidR="00000000" w:rsidRPr="00000000">
              <w:rPr>
                <w:rtl w:val="0"/>
              </w:rPr>
              <w:t xml:space="preserve">Pada tanggal 4 Maret 2018, Entitas memperoleh pinjaman Kredit Modal Kerja (KMK) dari PT Bank ABC dengan maksimum kredit Rp xxx, suku bunga efektif 11% per tahun dengan jatuh tempo berakhir tanggal 19 April 20X8. Pinjaman dijamin dengan persediaan dan sebidang tanah milik entitas.</w:t>
            </w:r>
          </w:p>
          <w:p w:rsidR="00000000" w:rsidDel="00000000" w:rsidP="00000000" w:rsidRDefault="00000000" w:rsidRPr="00000000" w14:paraId="00000027">
            <w:pPr>
              <w:numPr>
                <w:ilvl w:val="0"/>
                <w:numId w:val="7"/>
              </w:numPr>
              <w:spacing w:after="240" w:before="240" w:lineRule="auto"/>
              <w:ind w:left="720" w:hanging="360"/>
            </w:pPr>
            <w:r w:rsidDel="00000000" w:rsidR="00000000" w:rsidRPr="00000000">
              <w:rPr>
                <w:b w:val="1"/>
                <w:bCs w:val="1"/>
                <w:rtl w:val="0"/>
              </w:rPr>
              <w:t xml:space="preserve">SALDO LABA</w:t>
            </w:r>
          </w:p>
          <w:p w:rsidR="00000000" w:rsidDel="00000000" w:rsidP="00000000" w:rsidRDefault="00000000" w:rsidRPr="00000000" w14:paraId="00000028">
            <w:pPr>
              <w:spacing w:after="240" w:before="240" w:lineRule="auto"/>
              <w:rPr/>
            </w:pPr>
            <w:r w:rsidDel="00000000" w:rsidR="00000000" w:rsidRPr="00000000">
              <w:rPr>
                <w:rtl w:val="0"/>
              </w:rPr>
              <w:t xml:space="preserve">Saldo laba merupakan akumulasi selisih penghasilan dan beban, setelah dikurangkan dengan distribusi kepada pemilik.</w:t>
            </w:r>
          </w:p>
          <w:p w:rsidR="00000000" w:rsidDel="00000000" w:rsidP="00000000" w:rsidRDefault="00000000" w:rsidRPr="00000000" w14:paraId="00000029">
            <w:pPr>
              <w:numPr>
                <w:ilvl w:val="0"/>
                <w:numId w:val="3"/>
              </w:numPr>
              <w:spacing w:after="240" w:before="240" w:lineRule="auto"/>
              <w:ind w:left="720" w:hanging="360"/>
            </w:pPr>
            <w:r w:rsidDel="00000000" w:rsidR="00000000" w:rsidRPr="00000000">
              <w:rPr>
                <w:b w:val="1"/>
                <w:bCs w:val="1"/>
                <w:rtl w:val="0"/>
              </w:rPr>
              <w:t xml:space="preserve">PENDAPATAN PENJUALAN</w:t>
            </w:r>
          </w:p>
          <w:p w:rsidR="00000000" w:rsidDel="00000000" w:rsidP="00000000" w:rsidRDefault="00000000" w:rsidRPr="00000000" w14:paraId="0000002A">
            <w:pPr>
              <w:spacing w:after="240" w:before="240" w:lineRule="auto"/>
              <w:rPr/>
            </w:pPr>
            <w:r w:rsidDel="00000000" w:rsidR="00000000" w:rsidRPr="00000000">
              <w:rPr>
                <w:rtl w:val="0"/>
              </w:rPr>
              <w:t xml:space="preserve">Penjualan</w:t>
            </w:r>
          </w:p>
          <w:p w:rsidR="00000000" w:rsidDel="00000000" w:rsidP="00000000" w:rsidRDefault="00000000" w:rsidRPr="00000000" w14:paraId="0000002B">
            <w:pPr>
              <w:spacing w:after="240" w:before="240" w:lineRule="auto"/>
              <w:rPr/>
            </w:pPr>
            <w:r w:rsidDel="00000000" w:rsidR="00000000" w:rsidRPr="00000000">
              <w:rPr>
                <w:rtl w:val="0"/>
              </w:rPr>
              <w:t xml:space="preserve">Retur penjualan</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Jumlah</w:t>
            </w:r>
          </w:p>
          <w:p w:rsidR="00000000" w:rsidDel="00000000" w:rsidP="00000000" w:rsidRDefault="00000000" w:rsidRPr="00000000" w14:paraId="0000002D">
            <w:pPr>
              <w:numPr>
                <w:ilvl w:val="0"/>
                <w:numId w:val="5"/>
              </w:numPr>
              <w:spacing w:after="240" w:before="240" w:lineRule="auto"/>
              <w:ind w:left="720" w:hanging="360"/>
            </w:pPr>
            <w:r w:rsidDel="00000000" w:rsidR="00000000" w:rsidRPr="00000000">
              <w:rPr>
                <w:b w:val="1"/>
                <w:bCs w:val="1"/>
                <w:rtl w:val="0"/>
              </w:rPr>
              <w:t xml:space="preserve">BEBAN LAIN-LAIN</w:t>
            </w:r>
          </w:p>
          <w:p w:rsidR="00000000" w:rsidDel="00000000" w:rsidP="00000000" w:rsidRDefault="00000000" w:rsidRPr="00000000" w14:paraId="0000002E">
            <w:pPr>
              <w:spacing w:after="240" w:before="240" w:lineRule="auto"/>
              <w:rPr/>
            </w:pPr>
            <w:r w:rsidDel="00000000" w:rsidR="00000000" w:rsidRPr="00000000">
              <w:rPr>
                <w:rtl w:val="0"/>
              </w:rPr>
              <w:t xml:space="preserve">Bunga pinjaman</w:t>
            </w:r>
          </w:p>
          <w:p w:rsidR="00000000" w:rsidDel="00000000" w:rsidP="00000000" w:rsidRDefault="00000000" w:rsidRPr="00000000" w14:paraId="0000002F">
            <w:pPr>
              <w:spacing w:after="240" w:before="240" w:lineRule="auto"/>
              <w:rPr/>
            </w:pPr>
            <w:r w:rsidDel="00000000" w:rsidR="00000000" w:rsidRPr="00000000">
              <w:rPr>
                <w:rtl w:val="0"/>
              </w:rPr>
              <w:t xml:space="preserve">Lain-lain</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Jumlah</w:t>
            </w:r>
          </w:p>
          <w:p w:rsidR="00000000" w:rsidDel="00000000" w:rsidP="00000000" w:rsidRDefault="00000000" w:rsidRPr="00000000" w14:paraId="00000031">
            <w:pPr>
              <w:numPr>
                <w:ilvl w:val="0"/>
                <w:numId w:val="2"/>
              </w:numPr>
              <w:spacing w:after="240" w:before="240" w:lineRule="auto"/>
              <w:ind w:left="720" w:hanging="360"/>
            </w:pPr>
            <w:r w:rsidDel="00000000" w:rsidR="00000000" w:rsidRPr="00000000">
              <w:rPr>
                <w:b w:val="1"/>
                <w:bCs w:val="1"/>
                <w:rtl w:val="0"/>
              </w:rPr>
              <w:t xml:space="preserve">BEBAN PAJAK PENGHASILAN</w:t>
            </w:r>
          </w:p>
          <w:p w:rsidR="00000000" w:rsidDel="00000000" w:rsidP="00000000" w:rsidRDefault="00000000" w:rsidRPr="00000000" w14:paraId="00000032">
            <w:pPr>
              <w:spacing w:after="240" w:before="240" w:lineRule="auto"/>
              <w:rPr/>
            </w:pPr>
            <w:r w:rsidDel="00000000" w:rsidR="00000000" w:rsidRPr="00000000">
              <w:rPr>
                <w:rtl w:val="0"/>
              </w:rPr>
              <w:t xml:space="preserve">Pajak penghasilan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pPr>
            <w:r w:rsidDel="00000000" w:rsidR="00000000" w:rsidRPr="00000000">
              <w:rPr>
                <w:rtl w:val="0"/>
              </w:rPr>
              <w:t xml:space="preserve">2017</w:t>
            </w:r>
          </w:p>
          <w:p w:rsidR="00000000" w:rsidDel="00000000" w:rsidP="00000000" w:rsidRDefault="00000000" w:rsidRPr="00000000" w14:paraId="00000034">
            <w:pPr>
              <w:spacing w:after="240" w:before="240" w:lineRule="auto"/>
              <w:rPr/>
            </w:pPr>
            <w:r w:rsidDel="00000000" w:rsidR="00000000" w:rsidRPr="00000000">
              <w:rPr>
                <w:rtl w:val="0"/>
              </w:rPr>
              <w:t xml:space="preserve">Rp2.000</w:t>
            </w:r>
          </w:p>
          <w:p w:rsidR="00000000" w:rsidDel="00000000" w:rsidP="00000000" w:rsidRDefault="00000000" w:rsidRPr="00000000" w14:paraId="00000035">
            <w:pPr>
              <w:spacing w:after="240" w:before="240" w:lineRule="auto"/>
              <w:rPr/>
            </w:pPr>
            <w:r w:rsidDel="00000000" w:rsidR="00000000" w:rsidRPr="00000000">
              <w:rPr>
                <w:rtl w:val="0"/>
              </w:rPr>
              <w:t xml:space="preserve">Rp1.000</w:t>
            </w:r>
          </w:p>
          <w:p w:rsidR="00000000" w:rsidDel="00000000" w:rsidP="00000000" w:rsidRDefault="00000000" w:rsidRPr="00000000" w14:paraId="00000036">
            <w:pPr>
              <w:spacing w:after="240" w:before="240" w:lineRule="auto"/>
              <w:rPr/>
            </w:pPr>
            <w:r w:rsidDel="00000000" w:rsidR="00000000" w:rsidRPr="00000000">
              <w:rPr>
                <w:rtl w:val="0"/>
              </w:rPr>
              <w:t xml:space="preserve">Rp500</w:t>
            </w:r>
          </w:p>
          <w:p w:rsidR="00000000" w:rsidDel="00000000" w:rsidP="00000000" w:rsidRDefault="00000000" w:rsidRPr="00000000" w14:paraId="00000037">
            <w:pPr>
              <w:spacing w:after="240" w:before="240" w:lineRule="auto"/>
              <w:rPr/>
            </w:pPr>
            <w:r w:rsidDel="00000000" w:rsidR="00000000" w:rsidRPr="00000000">
              <w:rPr>
                <w:rtl w:val="0"/>
              </w:rPr>
              <w:t xml:space="preserve">4,5 %</w:t>
            </w:r>
          </w:p>
          <w:p w:rsidR="00000000" w:rsidDel="00000000" w:rsidP="00000000" w:rsidRDefault="00000000" w:rsidRPr="00000000" w14:paraId="00000038">
            <w:pPr>
              <w:spacing w:after="240" w:before="240" w:lineRule="auto"/>
              <w:rPr/>
            </w:pPr>
            <w:r w:rsidDel="00000000" w:rsidR="00000000" w:rsidRPr="00000000">
              <w:rPr>
                <w:rtl w:val="0"/>
              </w:rPr>
              <w:t xml:space="preserve">Rp1.500</w:t>
            </w:r>
          </w:p>
          <w:p w:rsidR="00000000" w:rsidDel="00000000" w:rsidP="00000000" w:rsidRDefault="00000000" w:rsidRPr="00000000" w14:paraId="00000039">
            <w:pPr>
              <w:spacing w:after="240" w:before="240" w:lineRule="auto"/>
              <w:rPr/>
            </w:pPr>
            <w:r w:rsidDel="00000000" w:rsidR="00000000" w:rsidRPr="00000000">
              <w:rPr>
                <w:rtl w:val="0"/>
              </w:rPr>
              <w:t xml:space="preserve">Rp1.000</w:t>
            </w:r>
          </w:p>
          <w:p w:rsidR="00000000" w:rsidDel="00000000" w:rsidP="00000000" w:rsidRDefault="00000000" w:rsidRPr="00000000" w14:paraId="0000003A">
            <w:pPr>
              <w:spacing w:after="240" w:before="240" w:lineRule="auto"/>
              <w:rPr/>
            </w:pPr>
            <w:r w:rsidDel="00000000" w:rsidR="00000000" w:rsidRPr="00000000">
              <w:rPr>
                <w:rtl w:val="0"/>
              </w:rPr>
              <w:t xml:space="preserve">Rp2.500</w:t>
            </w:r>
          </w:p>
          <w:p w:rsidR="00000000" w:rsidDel="00000000" w:rsidP="00000000" w:rsidRDefault="00000000" w:rsidRPr="00000000" w14:paraId="0000003B">
            <w:pPr>
              <w:spacing w:after="240" w:before="240" w:lineRule="auto"/>
              <w:rPr/>
            </w:pPr>
            <w:r w:rsidDel="00000000" w:rsidR="00000000" w:rsidRPr="00000000">
              <w:rPr>
                <w:rtl w:val="0"/>
              </w:rPr>
              <w:t xml:space="preserve">Rp2.300</w:t>
            </w:r>
          </w:p>
          <w:p w:rsidR="00000000" w:rsidDel="00000000" w:rsidP="00000000" w:rsidRDefault="00000000" w:rsidRPr="00000000" w14:paraId="0000003C">
            <w:pPr>
              <w:spacing w:after="240" w:before="240" w:lineRule="auto"/>
              <w:rPr/>
            </w:pPr>
            <w:r w:rsidDel="00000000" w:rsidR="00000000" w:rsidRPr="00000000">
              <w:rPr>
                <w:rtl w:val="0"/>
              </w:rPr>
              <w:t xml:space="preserve">Rp1.700</w:t>
            </w:r>
          </w:p>
          <w:p w:rsidR="00000000" w:rsidDel="00000000" w:rsidP="00000000" w:rsidRDefault="00000000" w:rsidRPr="00000000" w14:paraId="0000003D">
            <w:pPr>
              <w:spacing w:after="240" w:before="240" w:lineRule="auto"/>
              <w:rPr/>
            </w:pPr>
            <w:r w:rsidDel="00000000" w:rsidR="00000000" w:rsidRPr="00000000">
              <w:rPr>
                <w:rtl w:val="0"/>
              </w:rPr>
              <w:t xml:space="preserve">Rp3.000</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Rp7.000</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Rp29.000</w:t>
            </w:r>
          </w:p>
          <w:p w:rsidR="00000000" w:rsidDel="00000000" w:rsidP="00000000" w:rsidRDefault="00000000" w:rsidRPr="00000000" w14:paraId="00000040">
            <w:pPr>
              <w:spacing w:after="240" w:before="240" w:lineRule="auto"/>
              <w:rPr/>
            </w:pPr>
            <w:r w:rsidDel="00000000" w:rsidR="00000000" w:rsidRPr="00000000">
              <w:rPr>
                <w:rtl w:val="0"/>
              </w:rPr>
              <w:t xml:space="preserve">Rp45.500</w:t>
            </w:r>
          </w:p>
          <w:p w:rsidR="00000000" w:rsidDel="00000000" w:rsidP="00000000" w:rsidRDefault="00000000" w:rsidRPr="00000000" w14:paraId="00000041">
            <w:pPr>
              <w:spacing w:after="240" w:before="240" w:lineRule="auto"/>
              <w:rPr/>
            </w:pPr>
            <w:r w:rsidDel="00000000" w:rsidR="00000000" w:rsidRPr="00000000">
              <w:rPr>
                <w:rtl w:val="0"/>
              </w:rPr>
              <w:t xml:space="preserve">Rp500</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Rp 45.000</w:t>
            </w:r>
          </w:p>
          <w:p w:rsidR="00000000" w:rsidDel="00000000" w:rsidP="00000000" w:rsidRDefault="00000000" w:rsidRPr="00000000" w14:paraId="00000043">
            <w:pPr>
              <w:spacing w:after="240" w:before="240" w:lineRule="auto"/>
              <w:rPr/>
            </w:pPr>
            <w:r w:rsidDel="00000000" w:rsidR="00000000" w:rsidRPr="00000000">
              <w:rPr>
                <w:rtl w:val="0"/>
              </w:rPr>
              <w:t xml:space="preserve">Rp 10.000</w:t>
            </w:r>
          </w:p>
          <w:p w:rsidR="00000000" w:rsidDel="00000000" w:rsidP="00000000" w:rsidRDefault="00000000" w:rsidRPr="00000000" w14:paraId="00000044">
            <w:pPr>
              <w:spacing w:after="240" w:before="240" w:lineRule="auto"/>
              <w:rPr/>
            </w:pPr>
            <w:r w:rsidDel="00000000" w:rsidR="00000000" w:rsidRPr="00000000">
              <w:rPr>
                <w:rtl w:val="0"/>
              </w:rPr>
              <w:t xml:space="preserve">Rp 1.000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pPr>
            <w:r w:rsidDel="00000000" w:rsidR="00000000" w:rsidRPr="00000000">
              <w:rPr>
                <w:rtl w:val="0"/>
              </w:rPr>
              <w:t xml:space="preserve">2018</w:t>
            </w:r>
          </w:p>
          <w:p w:rsidR="00000000" w:rsidDel="00000000" w:rsidP="00000000" w:rsidRDefault="00000000" w:rsidRPr="00000000" w14:paraId="00000046">
            <w:pPr>
              <w:spacing w:after="240" w:before="240" w:lineRule="auto"/>
              <w:rPr/>
            </w:pPr>
            <w:r w:rsidDel="00000000" w:rsidR="00000000" w:rsidRPr="00000000">
              <w:rPr>
                <w:rtl w:val="0"/>
              </w:rPr>
              <w:t xml:space="preserve">Rp3.000</w:t>
            </w:r>
          </w:p>
          <w:p w:rsidR="00000000" w:rsidDel="00000000" w:rsidP="00000000" w:rsidRDefault="00000000" w:rsidRPr="00000000" w14:paraId="00000047">
            <w:pPr>
              <w:spacing w:after="240" w:before="240" w:lineRule="auto"/>
              <w:rPr/>
            </w:pPr>
            <w:r w:rsidDel="00000000" w:rsidR="00000000" w:rsidRPr="00000000">
              <w:rPr>
                <w:rtl w:val="0"/>
              </w:rPr>
              <w:t xml:space="preserve">Rp1.500</w:t>
            </w:r>
          </w:p>
          <w:p w:rsidR="00000000" w:rsidDel="00000000" w:rsidP="00000000" w:rsidRDefault="00000000" w:rsidRPr="00000000" w14:paraId="00000048">
            <w:pPr>
              <w:spacing w:after="240" w:before="240" w:lineRule="auto"/>
              <w:rPr/>
            </w:pPr>
            <w:r w:rsidDel="00000000" w:rsidR="00000000" w:rsidRPr="00000000">
              <w:rPr>
                <w:rtl w:val="0"/>
              </w:rPr>
              <w:t xml:space="preserve">Rp600</w:t>
            </w:r>
          </w:p>
          <w:p w:rsidR="00000000" w:rsidDel="00000000" w:rsidP="00000000" w:rsidRDefault="00000000" w:rsidRPr="00000000" w14:paraId="00000049">
            <w:pPr>
              <w:spacing w:after="240" w:before="240" w:lineRule="auto"/>
              <w:rPr/>
            </w:pPr>
            <w:r w:rsidDel="00000000" w:rsidR="00000000" w:rsidRPr="00000000">
              <w:rPr>
                <w:rtl w:val="0"/>
              </w:rPr>
              <w:t xml:space="preserve">5 %</w:t>
            </w:r>
          </w:p>
          <w:p w:rsidR="00000000" w:rsidDel="00000000" w:rsidP="00000000" w:rsidRDefault="00000000" w:rsidRPr="00000000" w14:paraId="0000004A">
            <w:pPr>
              <w:spacing w:after="240" w:before="240" w:lineRule="auto"/>
              <w:rPr/>
            </w:pPr>
            <w:r w:rsidDel="00000000" w:rsidR="00000000" w:rsidRPr="00000000">
              <w:rPr>
                <w:rtl w:val="0"/>
              </w:rPr>
              <w:t xml:space="preserve">Rp500</w:t>
            </w:r>
          </w:p>
          <w:p w:rsidR="00000000" w:rsidDel="00000000" w:rsidP="00000000" w:rsidRDefault="00000000" w:rsidRPr="00000000" w14:paraId="0000004B">
            <w:pPr>
              <w:spacing w:after="240" w:before="240" w:lineRule="auto"/>
              <w:rPr/>
            </w:pPr>
            <w:r w:rsidDel="00000000" w:rsidR="00000000" w:rsidRPr="00000000">
              <w:rPr>
                <w:rtl w:val="0"/>
              </w:rPr>
              <w:t xml:space="preserve">Rp1.500</w:t>
            </w:r>
          </w:p>
          <w:p w:rsidR="00000000" w:rsidDel="00000000" w:rsidP="00000000" w:rsidRDefault="00000000" w:rsidRPr="00000000" w14:paraId="0000004C">
            <w:pPr>
              <w:spacing w:after="240" w:before="240" w:lineRule="auto"/>
              <w:rPr/>
            </w:pPr>
            <w:r w:rsidDel="00000000" w:rsidR="00000000" w:rsidRPr="00000000">
              <w:rPr>
                <w:rtl w:val="0"/>
              </w:rPr>
              <w:t xml:space="preserve">Rp2.000</w:t>
            </w:r>
          </w:p>
          <w:p w:rsidR="00000000" w:rsidDel="00000000" w:rsidP="00000000" w:rsidRDefault="00000000" w:rsidRPr="00000000" w14:paraId="0000004D">
            <w:pPr>
              <w:spacing w:after="240" w:before="240" w:lineRule="auto"/>
              <w:rPr/>
            </w:pPr>
            <w:r w:rsidDel="00000000" w:rsidR="00000000" w:rsidRPr="00000000">
              <w:rPr>
                <w:rtl w:val="0"/>
              </w:rPr>
              <w:t xml:space="preserve">Rp2.000</w:t>
            </w:r>
          </w:p>
          <w:p w:rsidR="00000000" w:rsidDel="00000000" w:rsidP="00000000" w:rsidRDefault="00000000" w:rsidRPr="00000000" w14:paraId="0000004E">
            <w:pPr>
              <w:spacing w:after="240" w:before="240" w:lineRule="auto"/>
              <w:rPr/>
            </w:pPr>
            <w:r w:rsidDel="00000000" w:rsidR="00000000" w:rsidRPr="00000000">
              <w:rPr>
                <w:rtl w:val="0"/>
              </w:rPr>
              <w:t xml:space="preserve">Rp700</w:t>
            </w:r>
          </w:p>
          <w:p w:rsidR="00000000" w:rsidDel="00000000" w:rsidP="00000000" w:rsidRDefault="00000000" w:rsidRPr="00000000" w14:paraId="0000004F">
            <w:pPr>
              <w:spacing w:after="240" w:before="240" w:lineRule="auto"/>
              <w:rPr/>
            </w:pPr>
            <w:r w:rsidDel="00000000" w:rsidR="00000000" w:rsidRPr="00000000">
              <w:rPr>
                <w:rtl w:val="0"/>
              </w:rPr>
              <w:t xml:space="preserve">Rp3.300</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Rp6.000</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Rp37.500</w:t>
            </w:r>
          </w:p>
          <w:p w:rsidR="00000000" w:rsidDel="00000000" w:rsidP="00000000" w:rsidRDefault="00000000" w:rsidRPr="00000000" w14:paraId="00000052">
            <w:pPr>
              <w:spacing w:after="240" w:before="240" w:lineRule="auto"/>
              <w:rPr/>
            </w:pPr>
            <w:r w:rsidDel="00000000" w:rsidR="00000000" w:rsidRPr="00000000">
              <w:rPr>
                <w:rtl w:val="0"/>
              </w:rPr>
              <w:t xml:space="preserve">Rp57.000</w:t>
            </w:r>
          </w:p>
          <w:p w:rsidR="00000000" w:rsidDel="00000000" w:rsidP="00000000" w:rsidRDefault="00000000" w:rsidRPr="00000000" w14:paraId="00000053">
            <w:pPr>
              <w:spacing w:after="240" w:before="240" w:lineRule="auto"/>
              <w:rPr/>
            </w:pPr>
            <w:r w:rsidDel="00000000" w:rsidR="00000000" w:rsidRPr="00000000">
              <w:rPr>
                <w:rtl w:val="0"/>
              </w:rPr>
              <w:t xml:space="preserve">Rp7.000</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Rp 50.000</w:t>
            </w:r>
          </w:p>
          <w:p w:rsidR="00000000" w:rsidDel="00000000" w:rsidP="00000000" w:rsidRDefault="00000000" w:rsidRPr="00000000" w14:paraId="00000055">
            <w:pPr>
              <w:spacing w:after="240" w:before="240" w:lineRule="auto"/>
              <w:rPr/>
            </w:pPr>
            <w:r w:rsidDel="00000000" w:rsidR="00000000" w:rsidRPr="00000000">
              <w:rPr>
                <w:rtl w:val="0"/>
              </w:rPr>
              <w:t xml:space="preserve">Rp 10.000</w:t>
            </w:r>
          </w:p>
          <w:p w:rsidR="00000000" w:rsidDel="00000000" w:rsidP="00000000" w:rsidRDefault="00000000" w:rsidRPr="00000000" w14:paraId="00000056">
            <w:pPr>
              <w:spacing w:after="240" w:before="240" w:lineRule="auto"/>
              <w:rPr/>
            </w:pPr>
            <w:r w:rsidDel="00000000" w:rsidR="00000000" w:rsidRPr="00000000">
              <w:rPr>
                <w:rtl w:val="0"/>
              </w:rPr>
              <w:t xml:space="preserve">Rp 1.500</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